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F96" w:rsidRDefault="002D6F96">
      <w:pPr>
        <w:spacing w:line="560" w:lineRule="exact"/>
        <w:jc w:val="center"/>
        <w:rPr>
          <w:rFonts w:ascii="Times New Roman" w:eastAsia="方正小标宋简体" w:hAnsi="Times New Roman" w:cs="Times New Roman" w:hint="eastAsia"/>
          <w:kern w:val="0"/>
          <w:sz w:val="36"/>
          <w:szCs w:val="44"/>
          <w:shd w:val="clear" w:color="auto" w:fill="FFFFFF"/>
        </w:rPr>
      </w:pPr>
      <w:bookmarkStart w:id="0" w:name="_Hlk69305865"/>
    </w:p>
    <w:p w:rsidR="002D6F96" w:rsidRDefault="003043A5">
      <w:pPr>
        <w:spacing w:line="560" w:lineRule="exact"/>
        <w:jc w:val="center"/>
        <w:rPr>
          <w:rFonts w:ascii="Times New Roman" w:eastAsia="方正小标宋简体" w:hAnsi="Times New Roman" w:cs="Times New Roman"/>
          <w:kern w:val="0"/>
          <w:sz w:val="36"/>
          <w:szCs w:val="44"/>
          <w:shd w:val="clear" w:color="auto" w:fill="FFFFFF"/>
        </w:rPr>
      </w:pPr>
      <w:r>
        <w:rPr>
          <w:rFonts w:ascii="Times New Roman" w:eastAsia="方正小标宋简体" w:hAnsi="Times New Roman" w:cs="Times New Roman"/>
          <w:kern w:val="0"/>
          <w:sz w:val="36"/>
          <w:szCs w:val="44"/>
          <w:shd w:val="clear" w:color="auto" w:fill="FFFFFF"/>
        </w:rPr>
        <w:t>创新创业训练计划重点支持领域项目申报指南</w:t>
      </w:r>
      <w:bookmarkEnd w:id="0"/>
    </w:p>
    <w:p w:rsidR="002D6F96" w:rsidRDefault="002D6F96">
      <w:pPr>
        <w:spacing w:line="560" w:lineRule="exact"/>
        <w:ind w:firstLineChars="200" w:firstLine="640"/>
        <w:rPr>
          <w:rFonts w:ascii="Times New Roman" w:eastAsia="仿宋_GB2312" w:hAnsi="Times New Roman" w:cs="Times New Roman"/>
          <w:sz w:val="32"/>
          <w:szCs w:val="32"/>
        </w:rPr>
      </w:pPr>
    </w:p>
    <w:p w:rsidR="002D6F96" w:rsidRDefault="003043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根据教育部高等教育司《关于报送</w:t>
      </w:r>
      <w:r>
        <w:rPr>
          <w:rFonts w:ascii="Times New Roman" w:eastAsia="仿宋_GB2312" w:hAnsi="Times New Roman" w:cs="Times New Roman"/>
          <w:sz w:val="32"/>
          <w:szCs w:val="32"/>
        </w:rPr>
        <w:t>202</w:t>
      </w:r>
      <w:r w:rsidR="00AD53B7">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年国家级大学生创新创业训练计划立项项目的通知》精神，</w:t>
      </w:r>
      <w:r>
        <w:rPr>
          <w:rFonts w:ascii="Times New Roman" w:eastAsia="仿宋_GB2312" w:hAnsi="Times New Roman" w:cs="Times New Roman"/>
          <w:sz w:val="32"/>
          <w:szCs w:val="32"/>
        </w:rPr>
        <w:t>202</w:t>
      </w:r>
      <w:bookmarkStart w:id="1" w:name="_GoBack"/>
      <w:bookmarkEnd w:id="1"/>
      <w:r w:rsidR="00AD53B7">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年起</w:t>
      </w:r>
      <w:r>
        <w:rPr>
          <w:rFonts w:ascii="Times New Roman" w:eastAsia="仿宋_GB2312" w:hAnsi="Times New Roman" w:cs="Times New Roman" w:hint="eastAsia"/>
          <w:sz w:val="32"/>
          <w:szCs w:val="32"/>
        </w:rPr>
        <w:t>我省</w:t>
      </w:r>
      <w:r>
        <w:rPr>
          <w:rFonts w:ascii="Times New Roman" w:eastAsia="仿宋_GB2312" w:hAnsi="Times New Roman" w:cs="Times New Roman"/>
          <w:sz w:val="32"/>
          <w:szCs w:val="32"/>
        </w:rPr>
        <w:t>创新创业训练计划省级重点项目设立重点支持领域项目（以下简称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重点支持项目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w:t>
      </w:r>
    </w:p>
    <w:p w:rsidR="002D6F96" w:rsidRDefault="003043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重点支持项目本着</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有限领域、有限规模、有限目标</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rsidR="002D6F96" w:rsidRDefault="003043A5">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一、申报要求</w:t>
      </w:r>
    </w:p>
    <w:p w:rsidR="002D6F96" w:rsidRDefault="003043A5">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重点支持项目推荐数额不超过上一年度我省大学生创新创业训练计划省级重点项目立项项</w:t>
      </w:r>
      <w:r>
        <w:rPr>
          <w:rFonts w:ascii="Times New Roman" w:eastAsia="仿宋_GB2312" w:hAnsi="Times New Roman" w:cs="Times New Roman"/>
          <w:sz w:val="32"/>
          <w:szCs w:val="32"/>
        </w:rPr>
        <w:t>目总数的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。项目支持经费原则上不低于同类型其他省级重点项目支持经费的</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倍</w:t>
      </w:r>
      <w:r>
        <w:rPr>
          <w:rFonts w:ascii="Times New Roman" w:eastAsia="仿宋_GB2312" w:hAnsi="Times New Roman" w:cs="Times New Roman"/>
          <w:kern w:val="0"/>
          <w:sz w:val="32"/>
          <w:szCs w:val="32"/>
        </w:rPr>
        <w:t>。</w:t>
      </w:r>
    </w:p>
    <w:p w:rsidR="002D6F96" w:rsidRDefault="003043A5">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二、重点领域</w:t>
      </w:r>
    </w:p>
    <w:p w:rsidR="002D6F96" w:rsidRDefault="003043A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十四五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规划纲要要求，以新工科、新医科、新农科、新文科推动高等教育高质量发展，重点支持大学生在以下领域</w:t>
      </w:r>
      <w:r>
        <w:rPr>
          <w:rFonts w:ascii="Times New Roman" w:eastAsia="仿宋_GB2312" w:hAnsi="Times New Roman" w:cs="Times New Roman"/>
          <w:sz w:val="32"/>
          <w:szCs w:val="32"/>
        </w:rPr>
        <w:lastRenderedPageBreak/>
        <w:t>开展创新创业活动：</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（一）泛终端芯片及操作系统应用开发。</w:t>
      </w:r>
      <w:r>
        <w:rPr>
          <w:rFonts w:ascii="Times New Roman" w:eastAsia="仿宋_GB2312" w:hAnsi="Times New Roman" w:cs="Times New Roman"/>
          <w:sz w:val="32"/>
          <w:szCs w:val="32"/>
        </w:rPr>
        <w:t>围绕我国自主研发的芯片，基于国产自主研发的泛终端操作系统，开发框架、编程语言、编译器、编程工具等技术领域，探索在通用计算、人工智能、</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通讯、物联网、图像处理、个人终端等方面的创新应用。面向智慧城市、智能工厂、智慧家庭、智慧出行、智慧个人等各种场景的泛终端</w:t>
      </w:r>
      <w:r>
        <w:rPr>
          <w:rFonts w:ascii="Times New Roman" w:eastAsia="仿宋_GB2312" w:hAnsi="Times New Roman" w:cs="Times New Roman"/>
          <w:sz w:val="32"/>
          <w:szCs w:val="32"/>
        </w:rPr>
        <w:t>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（二）重大应用关键软件。</w:t>
      </w:r>
      <w:r>
        <w:rPr>
          <w:rFonts w:ascii="Times New Roman" w:eastAsia="仿宋_GB2312" w:hAnsi="Times New Roman"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w:t>
      </w:r>
      <w:r>
        <w:rPr>
          <w:rFonts w:ascii="Times New Roman" w:eastAsia="仿宋_GB2312" w:hAnsi="Times New Roman" w:cs="Times New Roman"/>
          <w:sz w:val="32"/>
          <w:szCs w:val="32"/>
        </w:rPr>
        <w:t>义、数据驱动、平台支撑、服务增值、智能主导的新型制造体系。</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（三）云计算和大数据。</w:t>
      </w:r>
      <w:r>
        <w:rPr>
          <w:rFonts w:ascii="Times New Roman" w:eastAsia="仿宋_GB2312" w:hAnsi="Times New Roman" w:cs="Times New Roman"/>
          <w:sz w:val="32"/>
          <w:szCs w:val="32"/>
        </w:rPr>
        <w:t>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件、支撑平台等方面关键技术。</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lastRenderedPageBreak/>
        <w:t>（四）人工智能。</w:t>
      </w:r>
      <w:r>
        <w:rPr>
          <w:rFonts w:ascii="Times New Roman" w:eastAsia="仿宋_GB2312" w:hAnsi="Times New Roman" w:cs="Times New Roman"/>
          <w:sz w:val="32"/>
          <w:szCs w:val="32"/>
        </w:rPr>
        <w:t>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（五）无人驾驶。</w:t>
      </w:r>
      <w:r>
        <w:rPr>
          <w:rFonts w:ascii="Times New Roman" w:eastAsia="仿宋_GB2312" w:hAnsi="Times New Roman" w:cs="Times New Roman"/>
          <w:sz w:val="32"/>
          <w:szCs w:val="32"/>
        </w:rPr>
        <w:t>围绕我国自主研发的关键车载芯片、智能驾驶操作系统、车载中间件构建功能软件算法，并进行系统优化。加强在智能驾驶系统功能安全以及网络安全等领域的研究。同时针</w:t>
      </w:r>
      <w:r>
        <w:rPr>
          <w:rFonts w:ascii="Times New Roman" w:eastAsia="仿宋_GB2312" w:hAnsi="Times New Roman" w:cs="Times New Roman"/>
          <w:sz w:val="32"/>
          <w:szCs w:val="32"/>
        </w:rPr>
        <w:t>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（六）新能源与储能技术。</w:t>
      </w:r>
      <w:r>
        <w:rPr>
          <w:rFonts w:ascii="Times New Roman" w:eastAsia="仿宋_GB2312" w:hAnsi="Times New Roman" w:cs="Times New Roman"/>
          <w:sz w:val="32"/>
          <w:szCs w:val="32"/>
        </w:rPr>
        <w:t>围绕储能技术的机理和材料创新研究，以储能领域储热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储冷、物理储能和化学储能中存在的低容量、低集成度，以及分布式储能等关键科学问题为研究目标，建设多学科交叉融合的储能技术创新研究团队，重点发展新能源化工等领域，推进压缩空气</w:t>
      </w:r>
      <w:r>
        <w:rPr>
          <w:rFonts w:ascii="Times New Roman" w:eastAsia="仿宋_GB2312" w:hAnsi="Times New Roman" w:cs="Times New Roman"/>
          <w:sz w:val="32"/>
          <w:szCs w:val="32"/>
        </w:rPr>
        <w:t>储能、化学储能、各类新型电池、燃料电池、相变储能、储氢、相变材料等基础理论研究。围绕新能源革命带来的能源转换、传输、利用和管理等环节中的挑战，研发可再生能源发电的并网储能技术与系统、大规模</w:t>
      </w:r>
      <w:r>
        <w:rPr>
          <w:rFonts w:ascii="Times New Roman" w:eastAsia="仿宋_GB2312" w:hAnsi="Times New Roman" w:cs="Times New Roman"/>
          <w:sz w:val="32"/>
          <w:szCs w:val="32"/>
        </w:rPr>
        <w:lastRenderedPageBreak/>
        <w:t>集成储能与应用、分布式储能技术及系统优化、储能技术规模化应用及管理、碳计量、碳转化、碳捕捉等关键核心技术。</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（七）生物技术与生物育种。</w:t>
      </w:r>
      <w:r>
        <w:rPr>
          <w:rFonts w:ascii="Times New Roman" w:eastAsia="仿宋_GB2312" w:hAnsi="Times New Roman" w:cs="Times New Roman"/>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w:t>
      </w:r>
      <w:r>
        <w:rPr>
          <w:rFonts w:ascii="Times New Roman" w:eastAsia="仿宋_GB2312" w:hAnsi="Times New Roman" w:cs="Times New Roman"/>
          <w:sz w:val="32"/>
          <w:szCs w:val="32"/>
        </w:rPr>
        <w:t>升生物育种水平，增强农林牧渔业科技自主创新能力，确保国家粮食安全，促进山水林田湖草系统治理，推进乡村全面振兴。</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（八）绿色环保与固废资源化。</w:t>
      </w:r>
      <w:r>
        <w:rPr>
          <w:rFonts w:ascii="Times New Roman" w:eastAsia="仿宋_GB2312" w:hAnsi="Times New Roman" w:cs="Times New Roman"/>
          <w:sz w:val="32"/>
          <w:szCs w:val="32"/>
        </w:rPr>
        <w:t>面向生态文明建设与保障资源安全供给的国家重大战略需求，重点围绕高效转化、清洁利用、精深加工</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个领域，开展基础理论研究和应用基础研究，研发整装成套的固废资源化利用技术，形成固废问题创新性解决方案，提高我国资源利用效率，支撑生态文明建设。</w:t>
      </w:r>
    </w:p>
    <w:p w:rsidR="002D6F96" w:rsidRDefault="003043A5">
      <w:pPr>
        <w:spacing w:line="560"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（九）第五代通信技术和新一代</w:t>
      </w:r>
      <w:r>
        <w:rPr>
          <w:rFonts w:ascii="Times New Roman" w:eastAsia="楷体_GB2312" w:hAnsi="Times New Roman" w:cs="Times New Roman"/>
          <w:b/>
          <w:sz w:val="32"/>
          <w:szCs w:val="32"/>
        </w:rPr>
        <w:t>IP</w:t>
      </w:r>
      <w:r>
        <w:rPr>
          <w:rFonts w:ascii="Times New Roman" w:eastAsia="楷体_GB2312" w:hAnsi="Times New Roman" w:cs="Times New Roman"/>
          <w:b/>
          <w:sz w:val="32"/>
          <w:szCs w:val="32"/>
        </w:rPr>
        <w:t>网络通信技术。</w:t>
      </w:r>
      <w:r>
        <w:rPr>
          <w:rFonts w:ascii="Times New Roman" w:eastAsia="仿宋_GB2312" w:hAnsi="Times New Roman" w:cs="Times New Roman"/>
          <w:sz w:val="32"/>
          <w:szCs w:val="32"/>
        </w:rPr>
        <w:t>围绕大规模天线阵列、高集成新型滤波器、宽带高效功放、新型网络架构、干扰协调等核心技术，扎根</w:t>
      </w:r>
      <w:r>
        <w:rPr>
          <w:rFonts w:ascii="Times New Roman" w:eastAsia="仿宋_GB2312" w:hAnsi="Times New Roman" w:cs="Times New Roman"/>
          <w:sz w:val="32"/>
          <w:szCs w:val="32"/>
        </w:rPr>
        <w:t>理论创新、工程创新和材料创新，不断提升频谱效率、降低能耗、降低体积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重量，为数字社会构建坚实的网络基础。通过</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技术推动移动互联网、物联网、大数据、云计算、人工智能等关联领域裂变式发展，在制造业、农业、金融、教育、医疗、社交等垂直行业探索新应用。围绕</w:t>
      </w:r>
      <w:r>
        <w:rPr>
          <w:rFonts w:ascii="Times New Roman" w:eastAsia="仿宋_GB2312" w:hAnsi="Times New Roman" w:cs="Times New Roman"/>
          <w:sz w:val="32"/>
          <w:szCs w:val="32"/>
        </w:rPr>
        <w:t>IP</w:t>
      </w:r>
      <w:r>
        <w:rPr>
          <w:rFonts w:ascii="Times New Roman" w:eastAsia="仿宋_GB2312" w:hAnsi="Times New Roman" w:cs="Times New Roman"/>
          <w:sz w:val="32"/>
          <w:szCs w:val="32"/>
        </w:rPr>
        <w:t>网络技术领域，探索以</w:t>
      </w:r>
      <w:r>
        <w:rPr>
          <w:rFonts w:ascii="Times New Roman" w:eastAsia="仿宋_GB2312" w:hAnsi="Times New Roman" w:cs="Times New Roman"/>
          <w:sz w:val="32"/>
          <w:szCs w:val="32"/>
        </w:rPr>
        <w:t>SRv6</w:t>
      </w:r>
      <w:r>
        <w:rPr>
          <w:rFonts w:ascii="Times New Roman" w:eastAsia="仿宋_GB2312" w:hAnsi="Times New Roman" w:cs="Times New Roman"/>
          <w:sz w:val="32"/>
          <w:szCs w:val="32"/>
        </w:rPr>
        <w:t>，</w:t>
      </w:r>
      <w:r>
        <w:rPr>
          <w:rFonts w:ascii="Times New Roman" w:eastAsia="仿宋_GB2312" w:hAnsi="Times New Roman" w:cs="Times New Roman"/>
          <w:sz w:val="32"/>
          <w:szCs w:val="32"/>
        </w:rPr>
        <w:t>BIER6</w:t>
      </w:r>
      <w:r>
        <w:rPr>
          <w:rFonts w:ascii="Times New Roman" w:eastAsia="仿宋_GB2312" w:hAnsi="Times New Roman" w:cs="Times New Roman"/>
          <w:sz w:val="32"/>
          <w:szCs w:val="32"/>
        </w:rPr>
        <w:t>、切片等为代表的新一代</w:t>
      </w:r>
      <w:r>
        <w:rPr>
          <w:rFonts w:ascii="Times New Roman" w:eastAsia="仿宋_GB2312" w:hAnsi="Times New Roman" w:cs="Times New Roman"/>
          <w:sz w:val="32"/>
          <w:szCs w:val="32"/>
        </w:rPr>
        <w:t>IP</w:t>
      </w:r>
      <w:r>
        <w:rPr>
          <w:rFonts w:ascii="Times New Roman" w:eastAsia="仿宋_GB2312" w:hAnsi="Times New Roman" w:cs="Times New Roman"/>
          <w:sz w:val="32"/>
          <w:szCs w:val="32"/>
        </w:rPr>
        <w:t>网络技术，结合网络分析、自动调优、</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等智能化技术，推动我国数据通信领域的应用技术创新。探索</w:t>
      </w:r>
      <w:r>
        <w:rPr>
          <w:rFonts w:ascii="Times New Roman" w:eastAsia="仿宋_GB2312" w:hAnsi="Times New Roman" w:cs="Times New Roman"/>
          <w:sz w:val="32"/>
          <w:szCs w:val="32"/>
        </w:rPr>
        <w:lastRenderedPageBreak/>
        <w:t>新一代</w:t>
      </w:r>
      <w:r>
        <w:rPr>
          <w:rFonts w:ascii="Times New Roman" w:eastAsia="仿宋_GB2312" w:hAnsi="Times New Roman" w:cs="Times New Roman"/>
          <w:sz w:val="32"/>
          <w:szCs w:val="32"/>
        </w:rPr>
        <w:t>IP</w:t>
      </w:r>
      <w:r>
        <w:rPr>
          <w:rFonts w:ascii="Times New Roman" w:eastAsia="仿宋_GB2312" w:hAnsi="Times New Roman" w:cs="Times New Roman"/>
          <w:sz w:val="32"/>
          <w:szCs w:val="32"/>
        </w:rPr>
        <w:t>网络通信技术应用于</w:t>
      </w:r>
      <w:r>
        <w:rPr>
          <w:rFonts w:ascii="Times New Roman" w:eastAsia="仿宋_GB2312" w:hAnsi="Times New Roman" w:cs="Times New Roman"/>
          <w:sz w:val="32"/>
          <w:szCs w:val="32"/>
        </w:rPr>
        <w:t>5G</w:t>
      </w:r>
      <w:r>
        <w:rPr>
          <w:rFonts w:ascii="Times New Roman" w:eastAsia="仿宋_GB2312" w:hAnsi="Times New Roman" w:cs="Times New Roman"/>
          <w:sz w:val="32"/>
          <w:szCs w:val="32"/>
        </w:rPr>
        <w:t>垂直行业、上云专线、</w:t>
      </w:r>
      <w:r>
        <w:rPr>
          <w:rFonts w:ascii="Times New Roman" w:eastAsia="仿宋_GB2312" w:hAnsi="Times New Roman" w:cs="Times New Roman"/>
          <w:sz w:val="32"/>
          <w:szCs w:val="32"/>
        </w:rPr>
        <w:t>Cloud VR</w:t>
      </w:r>
      <w:r>
        <w:rPr>
          <w:rFonts w:ascii="Times New Roman" w:eastAsia="仿宋_GB2312" w:hAnsi="Times New Roman" w:cs="Times New Roman"/>
          <w:sz w:val="32"/>
          <w:szCs w:val="32"/>
        </w:rPr>
        <w:t>等业务创新。</w:t>
      </w:r>
    </w:p>
    <w:p w:rsidR="002D6F96" w:rsidRDefault="003043A5">
      <w:pPr>
        <w:spacing w:line="56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（十）社会事业与文</w:t>
      </w:r>
      <w:r>
        <w:rPr>
          <w:rFonts w:ascii="Times New Roman" w:eastAsia="楷体_GB2312" w:hAnsi="Times New Roman" w:cs="Times New Roman"/>
          <w:b/>
          <w:sz w:val="32"/>
          <w:szCs w:val="32"/>
        </w:rPr>
        <w:t>化传承</w:t>
      </w:r>
    </w:p>
    <w:p w:rsidR="002D6F96" w:rsidRDefault="003043A5">
      <w:pPr>
        <w:adjustRightInd w:val="0"/>
        <w:snapToGrid w:val="0"/>
        <w:spacing w:line="560" w:lineRule="exact"/>
        <w:ind w:rightChars="-27" w:right="-57"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w:t>
      </w:r>
      <w:r>
        <w:rPr>
          <w:rFonts w:ascii="Times New Roman" w:eastAsia="仿宋_GB2312" w:hAnsi="Times New Roman" w:cs="Times New Roman"/>
          <w:sz w:val="32"/>
          <w:szCs w:val="32"/>
        </w:rPr>
        <w:t>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2D6F96" w:rsidSect="002D6F96">
      <w:footerReference w:type="default" r:id="rId8"/>
      <w:pgSz w:w="11906" w:h="16838"/>
      <w:pgMar w:top="1440" w:right="1706" w:bottom="1440" w:left="16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3A5" w:rsidRDefault="003043A5" w:rsidP="002D6F96">
      <w:r>
        <w:separator/>
      </w:r>
    </w:p>
  </w:endnote>
  <w:endnote w:type="continuationSeparator" w:id="0">
    <w:p w:rsidR="003043A5" w:rsidRDefault="003043A5" w:rsidP="002D6F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兰亭超细黑简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37719"/>
    </w:sdtPr>
    <w:sdtEndPr>
      <w:rPr>
        <w:rFonts w:ascii="宋体" w:eastAsia="宋体" w:hAnsi="宋体"/>
        <w:sz w:val="28"/>
        <w:szCs w:val="28"/>
      </w:rPr>
    </w:sdtEndPr>
    <w:sdtContent>
      <w:p w:rsidR="002D6F96" w:rsidRDefault="003043A5">
        <w:pPr>
          <w:pStyle w:val="a5"/>
          <w:jc w:val="center"/>
          <w:rPr>
            <w:rFonts w:ascii="宋体" w:eastAsia="宋体" w:hAnsi="宋体"/>
            <w:sz w:val="28"/>
            <w:szCs w:val="28"/>
          </w:rPr>
        </w:pPr>
        <w:r>
          <w:rPr>
            <w:rFonts w:ascii="宋体" w:eastAsia="宋体" w:hAnsi="宋体"/>
            <w:sz w:val="28"/>
            <w:szCs w:val="28"/>
          </w:rPr>
          <w:t>-</w:t>
        </w:r>
        <w:r w:rsidR="002D6F96">
          <w:rPr>
            <w:rFonts w:ascii="宋体" w:eastAsia="宋体" w:hAnsi="宋体"/>
            <w:sz w:val="28"/>
            <w:szCs w:val="28"/>
          </w:rPr>
          <w:fldChar w:fldCharType="begin"/>
        </w:r>
        <w:r>
          <w:rPr>
            <w:rFonts w:ascii="宋体" w:eastAsia="宋体" w:hAnsi="宋体"/>
            <w:sz w:val="28"/>
            <w:szCs w:val="28"/>
          </w:rPr>
          <w:instrText>PAGE   \* MERGEFORMAT</w:instrText>
        </w:r>
        <w:r w:rsidR="002D6F96">
          <w:rPr>
            <w:rFonts w:ascii="宋体" w:eastAsia="宋体" w:hAnsi="宋体"/>
            <w:sz w:val="28"/>
            <w:szCs w:val="28"/>
          </w:rPr>
          <w:fldChar w:fldCharType="separate"/>
        </w:r>
        <w:r w:rsidR="00AD53B7" w:rsidRPr="00AD53B7">
          <w:rPr>
            <w:rFonts w:ascii="宋体" w:eastAsia="宋体" w:hAnsi="宋体"/>
            <w:noProof/>
            <w:sz w:val="28"/>
            <w:szCs w:val="28"/>
            <w:lang w:val="zh-CN"/>
          </w:rPr>
          <w:t>2</w:t>
        </w:r>
        <w:r w:rsidR="002D6F96">
          <w:rPr>
            <w:rFonts w:ascii="宋体" w:eastAsia="宋体" w:hAnsi="宋体"/>
            <w:sz w:val="28"/>
            <w:szCs w:val="28"/>
          </w:rPr>
          <w:fldChar w:fldCharType="end"/>
        </w:r>
        <w:r>
          <w:rPr>
            <w:rFonts w:ascii="宋体" w:eastAsia="宋体" w:hAnsi="宋体"/>
            <w:sz w:val="28"/>
            <w:szCs w:val="28"/>
          </w:rPr>
          <w:t>-</w:t>
        </w:r>
      </w:p>
    </w:sdtContent>
  </w:sdt>
  <w:p w:rsidR="002D6F96" w:rsidRDefault="002D6F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3A5" w:rsidRDefault="003043A5" w:rsidP="002D6F96">
      <w:r>
        <w:separator/>
      </w:r>
    </w:p>
  </w:footnote>
  <w:footnote w:type="continuationSeparator" w:id="0">
    <w:p w:rsidR="003043A5" w:rsidRDefault="003043A5" w:rsidP="002D6F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91AB9"/>
    <w:rsid w:val="002B4A25"/>
    <w:rsid w:val="002B6DDB"/>
    <w:rsid w:val="002C49FC"/>
    <w:rsid w:val="002C7BDD"/>
    <w:rsid w:val="002D6F96"/>
    <w:rsid w:val="003043A5"/>
    <w:rsid w:val="0033349E"/>
    <w:rsid w:val="003864E2"/>
    <w:rsid w:val="003A545B"/>
    <w:rsid w:val="003B5814"/>
    <w:rsid w:val="003D3BFC"/>
    <w:rsid w:val="003E02BC"/>
    <w:rsid w:val="003E20E7"/>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F4976"/>
    <w:rsid w:val="00606BED"/>
    <w:rsid w:val="0061161F"/>
    <w:rsid w:val="00636D21"/>
    <w:rsid w:val="00683835"/>
    <w:rsid w:val="00696A15"/>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D53B7"/>
    <w:rsid w:val="00AE4A34"/>
    <w:rsid w:val="00B038D9"/>
    <w:rsid w:val="00B739EB"/>
    <w:rsid w:val="00B8618A"/>
    <w:rsid w:val="00BA3A4D"/>
    <w:rsid w:val="00BC6091"/>
    <w:rsid w:val="00BC7D5B"/>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14189"/>
    <w:rsid w:val="00E203CC"/>
    <w:rsid w:val="00E5196F"/>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A374549"/>
    <w:rsid w:val="33BD7834"/>
    <w:rsid w:val="3B4271BB"/>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F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rsid w:val="002D6F96"/>
    <w:pPr>
      <w:jc w:val="left"/>
    </w:pPr>
  </w:style>
  <w:style w:type="paragraph" w:styleId="a4">
    <w:name w:val="Balloon Text"/>
    <w:basedOn w:val="a"/>
    <w:link w:val="Char0"/>
    <w:rsid w:val="002D6F96"/>
    <w:rPr>
      <w:sz w:val="18"/>
      <w:szCs w:val="18"/>
    </w:rPr>
  </w:style>
  <w:style w:type="paragraph" w:styleId="a5">
    <w:name w:val="footer"/>
    <w:basedOn w:val="a"/>
    <w:link w:val="Char1"/>
    <w:uiPriority w:val="99"/>
    <w:qFormat/>
    <w:rsid w:val="002D6F96"/>
    <w:pPr>
      <w:tabs>
        <w:tab w:val="center" w:pos="4153"/>
        <w:tab w:val="right" w:pos="8306"/>
      </w:tabs>
      <w:snapToGrid w:val="0"/>
      <w:jc w:val="left"/>
    </w:pPr>
    <w:rPr>
      <w:sz w:val="18"/>
    </w:rPr>
  </w:style>
  <w:style w:type="paragraph" w:styleId="a6">
    <w:name w:val="header"/>
    <w:basedOn w:val="a"/>
    <w:rsid w:val="002D6F9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2D6F96"/>
    <w:pPr>
      <w:spacing w:beforeAutospacing="1" w:afterAutospacing="1"/>
      <w:jc w:val="left"/>
    </w:pPr>
    <w:rPr>
      <w:rFonts w:cs="Times New Roman"/>
      <w:kern w:val="0"/>
      <w:sz w:val="24"/>
    </w:rPr>
  </w:style>
  <w:style w:type="paragraph" w:styleId="a8">
    <w:name w:val="annotation subject"/>
    <w:basedOn w:val="a3"/>
    <w:next w:val="a3"/>
    <w:link w:val="Char2"/>
    <w:semiHidden/>
    <w:unhideWhenUsed/>
    <w:qFormat/>
    <w:rsid w:val="002D6F96"/>
    <w:rPr>
      <w:b/>
      <w:bCs/>
    </w:rPr>
  </w:style>
  <w:style w:type="character" w:styleId="a9">
    <w:name w:val="annotation reference"/>
    <w:basedOn w:val="a0"/>
    <w:semiHidden/>
    <w:unhideWhenUsed/>
    <w:qFormat/>
    <w:rsid w:val="002D6F96"/>
    <w:rPr>
      <w:sz w:val="21"/>
      <w:szCs w:val="21"/>
    </w:rPr>
  </w:style>
  <w:style w:type="character" w:customStyle="1" w:styleId="Char0">
    <w:name w:val="批注框文本 Char"/>
    <w:basedOn w:val="a0"/>
    <w:link w:val="a4"/>
    <w:qFormat/>
    <w:rsid w:val="002D6F96"/>
    <w:rPr>
      <w:kern w:val="2"/>
      <w:sz w:val="18"/>
      <w:szCs w:val="18"/>
    </w:rPr>
  </w:style>
  <w:style w:type="character" w:customStyle="1" w:styleId="Char1">
    <w:name w:val="页脚 Char"/>
    <w:basedOn w:val="a0"/>
    <w:link w:val="a5"/>
    <w:uiPriority w:val="99"/>
    <w:qFormat/>
    <w:rsid w:val="002D6F96"/>
    <w:rPr>
      <w:kern w:val="2"/>
      <w:sz w:val="18"/>
      <w:szCs w:val="24"/>
    </w:rPr>
  </w:style>
  <w:style w:type="character" w:customStyle="1" w:styleId="Char">
    <w:name w:val="批注文字 Char"/>
    <w:basedOn w:val="a0"/>
    <w:link w:val="a3"/>
    <w:semiHidden/>
    <w:rsid w:val="002D6F96"/>
    <w:rPr>
      <w:kern w:val="2"/>
      <w:sz w:val="21"/>
      <w:szCs w:val="24"/>
    </w:rPr>
  </w:style>
  <w:style w:type="character" w:customStyle="1" w:styleId="Char2">
    <w:name w:val="批注主题 Char"/>
    <w:basedOn w:val="Char"/>
    <w:link w:val="a8"/>
    <w:semiHidden/>
    <w:qFormat/>
    <w:rsid w:val="002D6F96"/>
    <w:rPr>
      <w:b/>
      <w:bCs/>
      <w:kern w:val="2"/>
      <w:sz w:val="21"/>
      <w:szCs w:val="24"/>
    </w:rPr>
  </w:style>
  <w:style w:type="paragraph" w:styleId="aa">
    <w:name w:val="List Paragraph"/>
    <w:basedOn w:val="a"/>
    <w:uiPriority w:val="99"/>
    <w:qFormat/>
    <w:rsid w:val="002D6F9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9B2A9-9F43-4333-80EA-EC9FD1B4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420</Words>
  <Characters>2398</Characters>
  <Application>Microsoft Office Word</Application>
  <DocSecurity>0</DocSecurity>
  <Lines>19</Lines>
  <Paragraphs>5</Paragraphs>
  <ScaleCrop>false</ScaleCrop>
  <Company>CHINA</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dreamsummit</cp:lastModifiedBy>
  <cp:revision>21</cp:revision>
  <cp:lastPrinted>2021-04-15T02:53:00Z</cp:lastPrinted>
  <dcterms:created xsi:type="dcterms:W3CDTF">2021-04-08T15:20:00Z</dcterms:created>
  <dcterms:modified xsi:type="dcterms:W3CDTF">2022-04-13T02:29:00Z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