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2B" w:rsidRPr="00DB3C2B" w:rsidRDefault="00DB3C2B" w:rsidP="00DB3C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60" w:lineRule="exact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DB3C2B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附件1：</w:t>
      </w:r>
    </w:p>
    <w:p w:rsidR="00B807A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B05AF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中国矿业大学课堂教学竞赛实施办法</w:t>
      </w:r>
    </w:p>
    <w:p w:rsidR="00CC527D" w:rsidRPr="00B05AF1" w:rsidRDefault="00080FA7" w:rsidP="00902B90">
      <w:pPr>
        <w:pStyle w:val="a9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0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="00967E97"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>总</w:t>
      </w:r>
      <w:r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 </w:t>
      </w:r>
      <w:r w:rsidR="00967E97"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>则</w:t>
      </w:r>
      <w:r w:rsidRPr="00B05AF1">
        <w:rPr>
          <w:rFonts w:ascii="仿宋_GB2312" w:eastAsia="仿宋_GB2312" w:hAnsi="宋体" w:cs="宋体"/>
          <w:b/>
          <w:kern w:val="0"/>
          <w:sz w:val="30"/>
          <w:szCs w:val="30"/>
        </w:rPr>
        <w:t xml:space="preserve"> </w:t>
      </w:r>
    </w:p>
    <w:p w:rsidR="00C2285D" w:rsidRPr="00B05AF1" w:rsidRDefault="00C2285D" w:rsidP="004B18C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第一条 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课堂教学是</w:t>
      </w:r>
      <w:r w:rsidR="00080FA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人才培养的主渠道和主阵地，是高校落实立德树人根本任务的关键环节。</w:t>
      </w:r>
      <w:r w:rsidR="00B2009A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为进一步加强课堂教学建设，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推进课堂教学改革，</w:t>
      </w:r>
      <w:r w:rsidR="00CD68E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促进教师更新教育理念，掌握现代教育教学方法，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引导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教师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潜心教学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专</w:t>
      </w:r>
      <w:r w:rsidR="00DE1A4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心育人，不断提高课堂教学质量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，学校决定每</w:t>
      </w:r>
      <w:r w:rsidR="00652DE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年举办一次课堂教学竞赛。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第二章 组织</w:t>
      </w:r>
      <w:r w:rsidR="00AB4624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领导</w:t>
      </w:r>
    </w:p>
    <w:p w:rsidR="00695056" w:rsidRPr="00B05AF1" w:rsidRDefault="00AB4624" w:rsidP="008B37AD">
      <w:pPr>
        <w:widowControl/>
        <w:spacing w:before="100" w:beforeAutospacing="1" w:after="100" w:afterAutospacing="1" w:line="440" w:lineRule="atLeast"/>
        <w:ind w:firstLine="480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695056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二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A324A3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</w:t>
      </w:r>
      <w:r w:rsidR="0069505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教学竞赛由教务部</w:t>
      </w:r>
      <w:r w:rsidR="00592FF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、学院（部）</w:t>
      </w:r>
      <w:r w:rsidR="007D4A9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共同</w:t>
      </w:r>
      <w:r w:rsidR="00A324A3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组织实施。</w:t>
      </w:r>
      <w:r w:rsidR="00A324A3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学校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成立“教学竞赛组织委员会”（简称组委会），研究决定竞赛活动有关事宜，办公室设在</w:t>
      </w:r>
      <w:r w:rsidR="0069505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教师教学发展中心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 w:rsidR="00592FF8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学校成立“教学竞赛评委会”（简称评委会），由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教学经验丰富的</w:t>
      </w:r>
      <w:r w:rsidR="00C57FB2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校内外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专家、学生校务参事</w:t>
      </w:r>
      <w:r w:rsidR="00482AE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等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组成</w:t>
      </w:r>
      <w:r w:rsidR="00592FF8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695056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评委会主任由主管教学的校领导担任。</w:t>
      </w:r>
    </w:p>
    <w:p w:rsidR="00C57FB2" w:rsidRPr="00B05AF1" w:rsidRDefault="00967E97" w:rsidP="003E42EC">
      <w:pPr>
        <w:widowControl/>
        <w:spacing w:before="100" w:beforeAutospacing="1" w:after="100" w:afterAutospacing="1" w:line="440" w:lineRule="atLeast"/>
        <w:ind w:firstLine="480"/>
        <w:jc w:val="left"/>
        <w:rPr>
          <w:rFonts w:ascii="仿宋_GB2312" w:eastAsia="仿宋_GB2312" w:hAnsi="微软雅黑" w:cs="Arial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C57FB2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三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482AE6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学院（部）成立教学竞赛</w:t>
      </w:r>
      <w:r w:rsidR="00BB342C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评审</w:t>
      </w:r>
      <w:r w:rsidR="007D4A99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工作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组，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按照学校竞赛</w:t>
      </w:r>
      <w:r w:rsidR="00C57FB2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组委会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的工作要求，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负责本单位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教学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竞赛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活动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的组织、评审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和推荐</w:t>
      </w:r>
      <w:r w:rsidR="001955B3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工作</w:t>
      </w:r>
      <w:r w:rsidR="00C57FB2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，工作组</w:t>
      </w:r>
      <w:r w:rsidR="00C57FB2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组长由教学院长担任</w:t>
      </w:r>
      <w:r w:rsidR="00482AE6" w:rsidRPr="00B05AF1">
        <w:rPr>
          <w:rFonts w:ascii="仿宋_GB2312" w:eastAsia="仿宋_GB2312" w:hAnsi="微软雅黑" w:cs="Arial" w:hint="eastAsia"/>
          <w:kern w:val="0"/>
          <w:sz w:val="30"/>
          <w:szCs w:val="30"/>
        </w:rPr>
        <w:t>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第三章</w:t>
      </w:r>
      <w:r w:rsidR="00E80670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 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参赛条件</w:t>
      </w:r>
    </w:p>
    <w:p w:rsidR="00CF274C" w:rsidRPr="00B05AF1" w:rsidRDefault="00CF274C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lastRenderedPageBreak/>
        <w:t xml:space="preserve">第四条 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凡在竞赛年度承担全日制本科</w:t>
      </w:r>
      <w:r w:rsidR="007D4A9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课堂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教学任务的在编在岗专任教师</w:t>
      </w:r>
      <w:r w:rsidR="00BA48A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均可</w:t>
      </w:r>
      <w:r w:rsidR="004702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报名</w:t>
      </w:r>
      <w:r w:rsidR="00BA48A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:rsidR="00CF274C" w:rsidRPr="00B05AF1" w:rsidRDefault="00CF274C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第五条 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积极承担本科生教学任务，教学态度认真，教学效果良好，近两年未发生教学事故。</w:t>
      </w:r>
    </w:p>
    <w:p w:rsidR="00CF274C" w:rsidRPr="00B05AF1" w:rsidRDefault="00CF274C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第六条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3C618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曾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参与</w:t>
      </w:r>
      <w:r w:rsidR="003C618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教学竞赛且获奖的教师可再次报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名</w:t>
      </w:r>
      <w:r w:rsidR="002367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参赛，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如获奖等级</w:t>
      </w:r>
      <w:r w:rsidR="00F713D4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不高于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以前的</w:t>
      </w:r>
      <w:r w:rsidR="00902B90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4654C1">
        <w:rPr>
          <w:rFonts w:ascii="仿宋_GB2312" w:eastAsia="仿宋_GB2312" w:hAnsi="宋体" w:cs="宋体" w:hint="eastAsia"/>
          <w:kern w:val="0"/>
          <w:sz w:val="30"/>
          <w:szCs w:val="30"/>
        </w:rPr>
        <w:t>学校</w:t>
      </w:r>
      <w:r w:rsidR="004654C1" w:rsidRPr="004654C1">
        <w:rPr>
          <w:rFonts w:ascii="仿宋_GB2312" w:eastAsia="仿宋_GB2312" w:hAnsi="宋体" w:cs="宋体" w:hint="eastAsia"/>
          <w:kern w:val="0"/>
          <w:sz w:val="30"/>
          <w:szCs w:val="30"/>
        </w:rPr>
        <w:t>颁发荣誉证书</w:t>
      </w:r>
      <w:r w:rsidR="004654C1">
        <w:rPr>
          <w:rFonts w:ascii="仿宋_GB2312" w:eastAsia="仿宋_GB2312" w:hAnsi="宋体" w:cs="宋体" w:hint="eastAsia"/>
          <w:kern w:val="0"/>
          <w:sz w:val="30"/>
          <w:szCs w:val="30"/>
        </w:rPr>
        <w:t>但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不予</w:t>
      </w:r>
      <w:r w:rsidR="004654C1" w:rsidRPr="004654C1">
        <w:rPr>
          <w:rFonts w:ascii="仿宋_GB2312" w:eastAsia="仿宋_GB2312" w:hAnsi="宋体" w:cs="宋体" w:hint="eastAsia"/>
          <w:kern w:val="0"/>
          <w:sz w:val="30"/>
          <w:szCs w:val="30"/>
        </w:rPr>
        <w:t>奖金</w:t>
      </w:r>
      <w:r w:rsidR="00F34317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奖励</w:t>
      </w:r>
      <w:r w:rsidR="002367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第四章 竞赛</w:t>
      </w:r>
      <w:r w:rsidR="00BB342C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办法</w:t>
      </w:r>
    </w:p>
    <w:p w:rsidR="005945A4" w:rsidRPr="00B05AF1" w:rsidRDefault="005945A4" w:rsidP="008B37AD">
      <w:pPr>
        <w:widowControl/>
        <w:spacing w:before="100" w:beforeAutospacing="1" w:after="100" w:afterAutospacing="1" w:line="315" w:lineRule="atLeast"/>
        <w:ind w:firstLine="480"/>
        <w:rPr>
          <w:rFonts w:ascii="仿宋_GB2312" w:eastAsia="仿宋_GB2312" w:hAnsi="Simsun" w:cs="宋体" w:hint="eastAsia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第七条 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竞赛程序和类别。教学竞赛分为院级竞赛和校级竞赛。院级竞赛由学院负责组织实施；校级竞赛分为初赛和决赛，由教师教学发展中心负责组织实施。</w:t>
      </w:r>
      <w:r w:rsidR="003C618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校级竞赛</w:t>
      </w:r>
      <w:r w:rsidR="0073054F" w:rsidRPr="00B05AF1">
        <w:rPr>
          <w:rFonts w:ascii="仿宋_GB2312" w:eastAsia="仿宋_GB2312" w:hAnsi="Simsun" w:cs="宋体" w:hint="eastAsia"/>
          <w:kern w:val="0"/>
          <w:sz w:val="30"/>
          <w:szCs w:val="30"/>
        </w:rPr>
        <w:t>将依据学科类别和参赛人数</w:t>
      </w:r>
      <w:r w:rsidR="007100B7">
        <w:rPr>
          <w:rFonts w:ascii="仿宋_GB2312" w:eastAsia="仿宋_GB2312" w:hAnsi="Simsun" w:cs="宋体" w:hint="eastAsia"/>
          <w:kern w:val="0"/>
          <w:sz w:val="30"/>
          <w:szCs w:val="30"/>
        </w:rPr>
        <w:t>等</w:t>
      </w:r>
      <w:r w:rsidR="0073054F" w:rsidRPr="00B05AF1">
        <w:rPr>
          <w:rFonts w:ascii="仿宋_GB2312" w:eastAsia="仿宋_GB2312" w:hAnsi="Simsun" w:cs="宋体" w:hint="eastAsia"/>
          <w:kern w:val="0"/>
          <w:sz w:val="30"/>
          <w:szCs w:val="30"/>
        </w:rPr>
        <w:t>设置不同的竞赛组。</w:t>
      </w:r>
    </w:p>
    <w:p w:rsidR="00C2285D" w:rsidRPr="00B05AF1" w:rsidRDefault="00641010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第八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条 </w:t>
      </w:r>
      <w:r w:rsidR="00114EA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院级</w:t>
      </w:r>
      <w:r w:rsidR="000B59E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竞赛。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符合参赛条件的教师，本人提出申请，</w:t>
      </w:r>
      <w:r w:rsidR="00702DB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经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系（所）</w:t>
      </w:r>
      <w:r w:rsidR="00D2469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审核同意</w:t>
      </w:r>
      <w:r w:rsidR="00702DB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后推荐参加院级竞赛</w:t>
      </w:r>
      <w:r w:rsidR="00E57C72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学院</w:t>
      </w:r>
      <w:r w:rsidR="00D5565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按学校推荐</w:t>
      </w:r>
      <w:r w:rsidR="0022242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D5565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比例遴选教师</w:t>
      </w:r>
      <w:r w:rsidR="000B59E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参加校级竞赛。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凡未组织院级竞赛的</w:t>
      </w:r>
      <w:r w:rsidR="00BA48A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学院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，不</w:t>
      </w:r>
      <w:r w:rsidR="001F57C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得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推荐教师参加校级竞赛。</w:t>
      </w:r>
    </w:p>
    <w:p w:rsidR="00EE215E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641010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九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EE215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114EA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校级</w:t>
      </w:r>
      <w:r w:rsidR="00EE215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初赛。</w:t>
      </w:r>
      <w:r w:rsidR="005945A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采取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专家随堂听课</w:t>
      </w:r>
      <w:r w:rsidR="005945A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、</w:t>
      </w:r>
      <w:proofErr w:type="gramStart"/>
      <w:r w:rsidR="005945A4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网络巡课</w:t>
      </w:r>
      <w:r w:rsidR="000A7006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等</w:t>
      </w:r>
      <w:proofErr w:type="gramEnd"/>
      <w:r w:rsidR="000A70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方式进行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评议打分。经评委会综合评议后，择优推荐参加校级决赛的人选。</w:t>
      </w:r>
      <w:bookmarkStart w:id="0" w:name="_GoBack"/>
      <w:bookmarkEnd w:id="0"/>
    </w:p>
    <w:p w:rsidR="008D3B6B" w:rsidRPr="00B05AF1" w:rsidRDefault="00EE215E" w:rsidP="00B274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校级</w:t>
      </w:r>
      <w:r w:rsidR="003538B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决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校级决赛由教学设计、现场说课、现场讲课三部分组成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成绩评定采用百分制，三者权重分别为15%、5%、80%。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入围校级决赛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8D3B6B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教师，须提交参赛课程5个学时的教</w:t>
      </w:r>
      <w:r w:rsidR="008D3B6B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lastRenderedPageBreak/>
        <w:t>学设计和相对应</w:t>
      </w:r>
      <w:r w:rsidR="003737C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8D3B6B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5个教学节段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；</w:t>
      </w:r>
      <w:r w:rsidR="003737C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赛前一天</w:t>
      </w:r>
      <w:r w:rsidR="007308F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抽签确定参赛顺序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</w:t>
      </w:r>
      <w:r w:rsidR="003737C9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赛前1小时</w:t>
      </w:r>
      <w:r w:rsidR="007308F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抽签确定具体教学节段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，可自行携带教学模型、挂图等教学用具以及安排学生</w:t>
      </w:r>
      <w:r w:rsidR="0022242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教学互动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、教师观摩</w:t>
      </w:r>
      <w:r w:rsidR="00222427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等</w:t>
      </w:r>
      <w:r w:rsidR="00D27225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9D6BB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参加校级决赛的教师还需提供该课程的教案、教学大纲、教学日历等相关教学资料。</w:t>
      </w:r>
    </w:p>
    <w:p w:rsidR="001F63D0" w:rsidRPr="00B05AF1" w:rsidRDefault="004C2B57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</w:t>
      </w:r>
      <w:r w:rsidR="000D5531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一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时间安排。校级</w:t>
      </w:r>
      <w:r w:rsidR="00492AE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决赛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原则安排在每</w:t>
      </w:r>
      <w:r w:rsidR="0023670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年</w:t>
      </w:r>
      <w:r w:rsidR="00573CE3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春季学期</w:t>
      </w:r>
      <w:r w:rsidR="001F63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进行。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第五章 表彰奖励</w:t>
      </w:r>
    </w:p>
    <w:p w:rsidR="00236706" w:rsidRPr="00B05AF1" w:rsidRDefault="004C2B57" w:rsidP="00B274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</w:t>
      </w:r>
      <w:r w:rsidR="00CB27F8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二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学校教学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竞赛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设</w:t>
      </w:r>
      <w:r w:rsidR="00A47CE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个人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特等奖、一等奖、二等奖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及</w:t>
      </w:r>
      <w:r w:rsidR="0073054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优秀</w:t>
      </w:r>
      <w:r w:rsidR="00943B9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奖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3014D2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其中</w:t>
      </w:r>
      <w:r w:rsidR="00B64D1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，特等奖在</w:t>
      </w:r>
      <w:r w:rsidR="0073054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各竞赛组</w:t>
      </w:r>
      <w:r w:rsidR="00943B9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一等奖</w:t>
      </w:r>
      <w:r w:rsidR="00B64D1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的基础上再次角逐产生</w:t>
      </w:r>
      <w:r w:rsidR="0073054F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C403B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二等奖</w:t>
      </w:r>
      <w:r w:rsidR="003014D2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及以上的获奖比例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为</w:t>
      </w:r>
      <w:r w:rsidR="005241BC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不超过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参加校级</w:t>
      </w:r>
      <w:r w:rsidR="006814B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初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赛人数</w:t>
      </w:r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C403BC" w:rsidRPr="00B05AF1">
        <w:rPr>
          <w:rFonts w:ascii="仿宋_GB2312" w:eastAsia="仿宋_GB2312" w:hAnsi="Times New Roman" w:cs="Times New Roman"/>
          <w:kern w:val="0"/>
          <w:sz w:val="30"/>
          <w:szCs w:val="30"/>
        </w:rPr>
        <w:t>3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0%。学校教学竞赛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设</w:t>
      </w:r>
      <w:r w:rsidR="008E019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集体</w:t>
      </w:r>
      <w:r w:rsidR="00A47CE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优秀组织奖</w:t>
      </w:r>
      <w:r w:rsidR="007536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，获奖比例不超过</w:t>
      </w:r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参加</w:t>
      </w:r>
      <w:proofErr w:type="gramStart"/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校赛学院</w:t>
      </w:r>
      <w:proofErr w:type="gramEnd"/>
      <w:r w:rsidR="00002668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数</w:t>
      </w:r>
      <w:r w:rsidR="00C23973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的</w:t>
      </w:r>
      <w:r w:rsidR="007536D0" w:rsidRPr="00B05AF1">
        <w:rPr>
          <w:rFonts w:ascii="仿宋_GB2312" w:eastAsia="仿宋_GB2312" w:hAnsi="Times New Roman" w:cs="Times New Roman"/>
          <w:kern w:val="0"/>
          <w:sz w:val="30"/>
          <w:szCs w:val="30"/>
        </w:rPr>
        <w:t>3</w:t>
      </w:r>
      <w:r w:rsidR="007536D0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0%</w:t>
      </w:r>
      <w:r w:rsidR="00A47CE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</w:p>
    <w:p w:rsidR="00597C1E" w:rsidRPr="00B05AF1" w:rsidRDefault="004C2B57" w:rsidP="00B27461">
      <w:pPr>
        <w:widowControl/>
        <w:spacing w:before="100" w:beforeAutospacing="1" w:after="100" w:afterAutospacing="1" w:line="440" w:lineRule="atLeast"/>
        <w:ind w:firstLine="480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</w:t>
      </w:r>
      <w:r w:rsidR="00CB27F8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三</w:t>
      </w:r>
      <w:r w:rsidR="00C2285D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="00C2285D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学校对获奖个人和单位进行表彰，颁发荣誉证书和奖金</w:t>
      </w:r>
      <w:r w:rsidR="00BA48A6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。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奖励标准为：特等奖</w:t>
      </w:r>
      <w:r w:rsidR="005945A4" w:rsidRPr="00B05AF1">
        <w:rPr>
          <w:rFonts w:ascii="仿宋_GB2312" w:eastAsia="仿宋_GB2312" w:hAnsi="宋体" w:cs="宋体"/>
          <w:kern w:val="0"/>
          <w:sz w:val="30"/>
          <w:szCs w:val="30"/>
        </w:rPr>
        <w:t>10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000元/人，一等奖</w:t>
      </w:r>
      <w:r w:rsidR="00002668" w:rsidRPr="00B05AF1">
        <w:rPr>
          <w:rFonts w:ascii="仿宋_GB2312" w:eastAsia="仿宋_GB2312" w:hAnsi="宋体" w:cs="宋体"/>
          <w:kern w:val="0"/>
          <w:sz w:val="30"/>
          <w:szCs w:val="30"/>
        </w:rPr>
        <w:t>6</w:t>
      </w:r>
      <w:r w:rsidR="00597C1E" w:rsidRPr="00B05AF1">
        <w:rPr>
          <w:rFonts w:ascii="仿宋_GB2312" w:eastAsia="仿宋_GB2312" w:hAnsi="宋体" w:cs="宋体"/>
          <w:kern w:val="0"/>
          <w:sz w:val="30"/>
          <w:szCs w:val="30"/>
        </w:rPr>
        <w:t>0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00元/人，二等奖</w:t>
      </w:r>
      <w:r w:rsidR="00002668" w:rsidRPr="00B05AF1">
        <w:rPr>
          <w:rFonts w:ascii="仿宋_GB2312" w:eastAsia="仿宋_GB2312" w:hAnsi="宋体" w:cs="宋体"/>
          <w:kern w:val="0"/>
          <w:sz w:val="30"/>
          <w:szCs w:val="30"/>
        </w:rPr>
        <w:t>3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000元/人，</w:t>
      </w:r>
      <w:r w:rsidR="000C739B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优秀</w:t>
      </w:r>
      <w:r w:rsidR="00A3129C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奖</w:t>
      </w:r>
      <w:r w:rsidR="00002668" w:rsidRPr="00B05AF1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="00A3129C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000元/人，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优秀组织奖</w:t>
      </w:r>
      <w:r w:rsidR="000C739B" w:rsidRPr="00B05AF1">
        <w:rPr>
          <w:rFonts w:ascii="仿宋_GB2312" w:eastAsia="仿宋_GB2312" w:hAnsi="宋体" w:cs="宋体"/>
          <w:kern w:val="0"/>
          <w:sz w:val="30"/>
          <w:szCs w:val="30"/>
        </w:rPr>
        <w:t>10</w:t>
      </w:r>
      <w:r w:rsidR="00597C1E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000元/单位。</w:t>
      </w:r>
    </w:p>
    <w:p w:rsidR="00EA2A1E" w:rsidRPr="00B05AF1" w:rsidRDefault="00EA2A1E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宋体" w:cs="宋体" w:hint="eastAsia"/>
          <w:b/>
          <w:kern w:val="0"/>
          <w:sz w:val="30"/>
          <w:szCs w:val="30"/>
        </w:rPr>
        <w:t xml:space="preserve">第十四条 </w:t>
      </w:r>
      <w:r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晋升教学型和教学科研型高级岗位的教师必须</w:t>
      </w:r>
      <w:r w:rsidR="00C403BC"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参加</w:t>
      </w:r>
      <w:r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教学竞赛。</w:t>
      </w:r>
    </w:p>
    <w:p w:rsidR="00EA2A1E" w:rsidRPr="00B05AF1" w:rsidRDefault="00EA2A1E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第十五条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Pr="00B05AF1">
        <w:rPr>
          <w:rFonts w:ascii="仿宋_GB2312" w:eastAsia="仿宋_GB2312" w:hAnsi="宋体" w:cs="宋体" w:hint="eastAsia"/>
          <w:kern w:val="0"/>
          <w:sz w:val="30"/>
          <w:szCs w:val="30"/>
        </w:rPr>
        <w:t>学校将获奖情况记入教师本人业务档案，并作为考核、聘任、职务晋升和评先评优的重要依据。</w:t>
      </w:r>
    </w:p>
    <w:p w:rsidR="00C2285D" w:rsidRPr="00B05AF1" w:rsidRDefault="00C2285D" w:rsidP="00902B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jc w:val="center"/>
        <w:rPr>
          <w:rFonts w:ascii="仿宋_GB2312" w:eastAsia="仿宋_GB2312" w:hAnsi="Times New Roman" w:cs="Times New Roman"/>
          <w:b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lastRenderedPageBreak/>
        <w:t xml:space="preserve">第六章 </w:t>
      </w:r>
      <w:r w:rsidR="00537DB1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附</w:t>
      </w:r>
      <w:r w:rsidR="00CB27F8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 xml:space="preserve"> </w:t>
      </w:r>
      <w:r w:rsidR="00537DB1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则</w:t>
      </w:r>
    </w:p>
    <w:p w:rsidR="00C2285D" w:rsidRPr="00B05AF1" w:rsidRDefault="00C2285D" w:rsidP="000A31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12" w:afterLines="100" w:after="312" w:line="520" w:lineRule="exact"/>
        <w:ind w:firstLineChars="200" w:firstLine="602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第</w:t>
      </w:r>
      <w:r w:rsidR="004C2B57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十</w:t>
      </w:r>
      <w:r w:rsidR="006A23B2"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六</w:t>
      </w:r>
      <w:r w:rsidRPr="00B05AF1">
        <w:rPr>
          <w:rFonts w:ascii="仿宋_GB2312" w:eastAsia="仿宋_GB2312" w:hAnsi="Times New Roman" w:cs="Times New Roman" w:hint="eastAsia"/>
          <w:b/>
          <w:kern w:val="0"/>
          <w:sz w:val="30"/>
          <w:szCs w:val="30"/>
        </w:rPr>
        <w:t>条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本办法</w:t>
      </w:r>
      <w:r w:rsidR="00474EBA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中“第十四条”条款从2020年1月1日起执行，其</w:t>
      </w:r>
      <w:r w:rsidR="00902B90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他条款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自公布之日起</w:t>
      </w:r>
      <w:r w:rsidR="00537DB1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执行</w:t>
      </w:r>
      <w:r w:rsidR="00474EBA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，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由</w:t>
      </w:r>
      <w:r w:rsidR="00597C1E"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教务部</w:t>
      </w:r>
      <w:r w:rsidRPr="00B05AF1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负责解释。</w:t>
      </w:r>
    </w:p>
    <w:sectPr w:rsidR="00C2285D" w:rsidRPr="00B05AF1" w:rsidSect="00D251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F1" w:rsidRDefault="006F53F1" w:rsidP="00BB394F">
      <w:r>
        <w:separator/>
      </w:r>
    </w:p>
  </w:endnote>
  <w:endnote w:type="continuationSeparator" w:id="0">
    <w:p w:rsidR="006F53F1" w:rsidRDefault="006F53F1" w:rsidP="00BB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22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02DA" w:rsidRDefault="00D402D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0A31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A31A6">
              <w:rPr>
                <w:b/>
                <w:bCs/>
                <w:sz w:val="24"/>
                <w:szCs w:val="24"/>
              </w:rPr>
              <w:fldChar w:fldCharType="separate"/>
            </w:r>
            <w:r w:rsidR="00437184">
              <w:rPr>
                <w:b/>
                <w:bCs/>
                <w:noProof/>
              </w:rPr>
              <w:t>3</w:t>
            </w:r>
            <w:r w:rsidR="000A31A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A31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A31A6">
              <w:rPr>
                <w:b/>
                <w:bCs/>
                <w:sz w:val="24"/>
                <w:szCs w:val="24"/>
              </w:rPr>
              <w:fldChar w:fldCharType="separate"/>
            </w:r>
            <w:r w:rsidR="00437184">
              <w:rPr>
                <w:b/>
                <w:bCs/>
                <w:noProof/>
              </w:rPr>
              <w:t>4</w:t>
            </w:r>
            <w:r w:rsidR="000A31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02DA" w:rsidRDefault="00D402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F1" w:rsidRDefault="006F53F1" w:rsidP="00BB394F">
      <w:r>
        <w:separator/>
      </w:r>
    </w:p>
  </w:footnote>
  <w:footnote w:type="continuationSeparator" w:id="0">
    <w:p w:rsidR="006F53F1" w:rsidRDefault="006F53F1" w:rsidP="00BB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32176"/>
    <w:multiLevelType w:val="hybridMultilevel"/>
    <w:tmpl w:val="DBE2FBFA"/>
    <w:lvl w:ilvl="0" w:tplc="72E40A1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5D"/>
    <w:rsid w:val="00002668"/>
    <w:rsid w:val="00036218"/>
    <w:rsid w:val="00037654"/>
    <w:rsid w:val="000505C5"/>
    <w:rsid w:val="000572D2"/>
    <w:rsid w:val="00080FA7"/>
    <w:rsid w:val="00094317"/>
    <w:rsid w:val="000A31A6"/>
    <w:rsid w:val="000A7006"/>
    <w:rsid w:val="000B2CDF"/>
    <w:rsid w:val="000B59E7"/>
    <w:rsid w:val="000C739B"/>
    <w:rsid w:val="000D5531"/>
    <w:rsid w:val="00114EAC"/>
    <w:rsid w:val="001332CF"/>
    <w:rsid w:val="00141EE4"/>
    <w:rsid w:val="001955B3"/>
    <w:rsid w:val="00197176"/>
    <w:rsid w:val="001A22F9"/>
    <w:rsid w:val="001D0228"/>
    <w:rsid w:val="001E6489"/>
    <w:rsid w:val="001F57C4"/>
    <w:rsid w:val="001F63D0"/>
    <w:rsid w:val="002120CE"/>
    <w:rsid w:val="00222427"/>
    <w:rsid w:val="00231D49"/>
    <w:rsid w:val="00234FEC"/>
    <w:rsid w:val="00236706"/>
    <w:rsid w:val="002477C4"/>
    <w:rsid w:val="0026242E"/>
    <w:rsid w:val="002A7802"/>
    <w:rsid w:val="002B210B"/>
    <w:rsid w:val="002D6B6B"/>
    <w:rsid w:val="003014D2"/>
    <w:rsid w:val="00307074"/>
    <w:rsid w:val="003173EB"/>
    <w:rsid w:val="003538BE"/>
    <w:rsid w:val="003551EC"/>
    <w:rsid w:val="003737C9"/>
    <w:rsid w:val="003B1772"/>
    <w:rsid w:val="003C6184"/>
    <w:rsid w:val="003E42EC"/>
    <w:rsid w:val="004020DA"/>
    <w:rsid w:val="00437184"/>
    <w:rsid w:val="004654C1"/>
    <w:rsid w:val="00470268"/>
    <w:rsid w:val="00474EBA"/>
    <w:rsid w:val="004820AC"/>
    <w:rsid w:val="00482AE6"/>
    <w:rsid w:val="00491AE4"/>
    <w:rsid w:val="00492AEE"/>
    <w:rsid w:val="004B18C3"/>
    <w:rsid w:val="004C2B57"/>
    <w:rsid w:val="005241BC"/>
    <w:rsid w:val="00537DB1"/>
    <w:rsid w:val="00573CE3"/>
    <w:rsid w:val="00583482"/>
    <w:rsid w:val="00592FF8"/>
    <w:rsid w:val="005940E0"/>
    <w:rsid w:val="005945A4"/>
    <w:rsid w:val="00597C1E"/>
    <w:rsid w:val="005A05C3"/>
    <w:rsid w:val="005B15B1"/>
    <w:rsid w:val="005B52A1"/>
    <w:rsid w:val="005D4E7E"/>
    <w:rsid w:val="005D741B"/>
    <w:rsid w:val="005E2739"/>
    <w:rsid w:val="005E56C4"/>
    <w:rsid w:val="00610010"/>
    <w:rsid w:val="00614D39"/>
    <w:rsid w:val="006326A6"/>
    <w:rsid w:val="00635E5E"/>
    <w:rsid w:val="00641010"/>
    <w:rsid w:val="00652DE0"/>
    <w:rsid w:val="00671D57"/>
    <w:rsid w:val="00672AEC"/>
    <w:rsid w:val="006814BE"/>
    <w:rsid w:val="00682626"/>
    <w:rsid w:val="00695056"/>
    <w:rsid w:val="006A23B2"/>
    <w:rsid w:val="006B578D"/>
    <w:rsid w:val="006F53F1"/>
    <w:rsid w:val="00702DBC"/>
    <w:rsid w:val="00703B76"/>
    <w:rsid w:val="007100B7"/>
    <w:rsid w:val="00723075"/>
    <w:rsid w:val="0073054F"/>
    <w:rsid w:val="007308FD"/>
    <w:rsid w:val="00741811"/>
    <w:rsid w:val="007536D0"/>
    <w:rsid w:val="007D4A99"/>
    <w:rsid w:val="007F26BA"/>
    <w:rsid w:val="00812758"/>
    <w:rsid w:val="008177F5"/>
    <w:rsid w:val="008233C5"/>
    <w:rsid w:val="0083451E"/>
    <w:rsid w:val="008346FB"/>
    <w:rsid w:val="00891B31"/>
    <w:rsid w:val="008B37AD"/>
    <w:rsid w:val="008D3B6B"/>
    <w:rsid w:val="008E0191"/>
    <w:rsid w:val="008F597E"/>
    <w:rsid w:val="00902B90"/>
    <w:rsid w:val="0093733F"/>
    <w:rsid w:val="00941DAB"/>
    <w:rsid w:val="00943B9F"/>
    <w:rsid w:val="00967E97"/>
    <w:rsid w:val="00986672"/>
    <w:rsid w:val="00986A84"/>
    <w:rsid w:val="009B43F8"/>
    <w:rsid w:val="009D6BB1"/>
    <w:rsid w:val="009D79E7"/>
    <w:rsid w:val="009F3B83"/>
    <w:rsid w:val="009F5CAB"/>
    <w:rsid w:val="00A0137C"/>
    <w:rsid w:val="00A02680"/>
    <w:rsid w:val="00A3129C"/>
    <w:rsid w:val="00A324A3"/>
    <w:rsid w:val="00A32648"/>
    <w:rsid w:val="00A34CC2"/>
    <w:rsid w:val="00A47CE1"/>
    <w:rsid w:val="00A642A8"/>
    <w:rsid w:val="00A968E6"/>
    <w:rsid w:val="00AA74E5"/>
    <w:rsid w:val="00AB4624"/>
    <w:rsid w:val="00AB5AE2"/>
    <w:rsid w:val="00AC2F34"/>
    <w:rsid w:val="00AC3F61"/>
    <w:rsid w:val="00AF0DC3"/>
    <w:rsid w:val="00AF6ED1"/>
    <w:rsid w:val="00B0348F"/>
    <w:rsid w:val="00B05AF1"/>
    <w:rsid w:val="00B2009A"/>
    <w:rsid w:val="00B242B3"/>
    <w:rsid w:val="00B27461"/>
    <w:rsid w:val="00B36277"/>
    <w:rsid w:val="00B372E5"/>
    <w:rsid w:val="00B37E33"/>
    <w:rsid w:val="00B45DF7"/>
    <w:rsid w:val="00B517B6"/>
    <w:rsid w:val="00B5693A"/>
    <w:rsid w:val="00B64D16"/>
    <w:rsid w:val="00B705F2"/>
    <w:rsid w:val="00B73D1A"/>
    <w:rsid w:val="00B807AD"/>
    <w:rsid w:val="00BA48A6"/>
    <w:rsid w:val="00BB342C"/>
    <w:rsid w:val="00BB394F"/>
    <w:rsid w:val="00C10852"/>
    <w:rsid w:val="00C1615A"/>
    <w:rsid w:val="00C2285D"/>
    <w:rsid w:val="00C23973"/>
    <w:rsid w:val="00C403BC"/>
    <w:rsid w:val="00C42D36"/>
    <w:rsid w:val="00C4398D"/>
    <w:rsid w:val="00C52CCA"/>
    <w:rsid w:val="00C57FB2"/>
    <w:rsid w:val="00C90B2D"/>
    <w:rsid w:val="00CB27F8"/>
    <w:rsid w:val="00CB637B"/>
    <w:rsid w:val="00CC1331"/>
    <w:rsid w:val="00CC527D"/>
    <w:rsid w:val="00CD68EE"/>
    <w:rsid w:val="00CF274C"/>
    <w:rsid w:val="00D24697"/>
    <w:rsid w:val="00D251AC"/>
    <w:rsid w:val="00D27225"/>
    <w:rsid w:val="00D32C5C"/>
    <w:rsid w:val="00D402DA"/>
    <w:rsid w:val="00D407D0"/>
    <w:rsid w:val="00D472E0"/>
    <w:rsid w:val="00D51777"/>
    <w:rsid w:val="00D55650"/>
    <w:rsid w:val="00D61C42"/>
    <w:rsid w:val="00D70638"/>
    <w:rsid w:val="00DB3C2B"/>
    <w:rsid w:val="00DE1A4D"/>
    <w:rsid w:val="00DE3C4E"/>
    <w:rsid w:val="00DE5FBC"/>
    <w:rsid w:val="00DF6793"/>
    <w:rsid w:val="00E5649E"/>
    <w:rsid w:val="00E56EF8"/>
    <w:rsid w:val="00E57C72"/>
    <w:rsid w:val="00E72CB0"/>
    <w:rsid w:val="00E80670"/>
    <w:rsid w:val="00EA2A1E"/>
    <w:rsid w:val="00EE2045"/>
    <w:rsid w:val="00EE215E"/>
    <w:rsid w:val="00EE26E0"/>
    <w:rsid w:val="00EE290B"/>
    <w:rsid w:val="00EF0F20"/>
    <w:rsid w:val="00EF39AC"/>
    <w:rsid w:val="00F2503B"/>
    <w:rsid w:val="00F30003"/>
    <w:rsid w:val="00F34317"/>
    <w:rsid w:val="00F713D4"/>
    <w:rsid w:val="00F87C59"/>
    <w:rsid w:val="00FB73B8"/>
    <w:rsid w:val="00FC13EB"/>
    <w:rsid w:val="00F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C86EE-B9F2-492B-B6FB-440CC70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228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2285D"/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51E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551E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394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3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394F"/>
    <w:rPr>
      <w:sz w:val="18"/>
      <w:szCs w:val="18"/>
    </w:rPr>
  </w:style>
  <w:style w:type="paragraph" w:styleId="a9">
    <w:name w:val="List Paragraph"/>
    <w:basedOn w:val="a"/>
    <w:uiPriority w:val="34"/>
    <w:qFormat/>
    <w:rsid w:val="00CC5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A049-F432-4B2C-B79F-05E412ED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fuhao</cp:lastModifiedBy>
  <cp:revision>13</cp:revision>
  <cp:lastPrinted>2018-01-11T06:21:00Z</cp:lastPrinted>
  <dcterms:created xsi:type="dcterms:W3CDTF">2018-01-11T06:18:00Z</dcterms:created>
  <dcterms:modified xsi:type="dcterms:W3CDTF">2018-01-18T08:52:00Z</dcterms:modified>
</cp:coreProperties>
</file>